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5C75" w:rsidRDefault="00005C75">
      <w:pPr>
        <w:pStyle w:val="KonuBal"/>
        <w:rPr>
          <w:sz w:val="20"/>
        </w:rPr>
      </w:pPr>
    </w:p>
    <w:p w:rsidR="00005C75" w:rsidRDefault="00005C75">
      <w:pPr>
        <w:pStyle w:val="KonuBal"/>
        <w:spacing w:before="15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466"/>
        <w:gridCol w:w="483"/>
        <w:gridCol w:w="2337"/>
        <w:gridCol w:w="2526"/>
        <w:gridCol w:w="2250"/>
        <w:gridCol w:w="2840"/>
      </w:tblGrid>
      <w:tr w:rsidR="00005C75">
        <w:trPr>
          <w:trHeight w:val="925"/>
        </w:trPr>
        <w:tc>
          <w:tcPr>
            <w:tcW w:w="221" w:type="dxa"/>
            <w:vMerge w:val="restart"/>
            <w:tcBorders>
              <w:bottom w:val="nil"/>
              <w:right w:val="single" w:sz="8" w:space="0" w:color="000000"/>
            </w:tcBorders>
            <w:textDirection w:val="btLr"/>
          </w:tcPr>
          <w:p w:rsidR="00005C75" w:rsidRDefault="00000000">
            <w:pPr>
              <w:pStyle w:val="TableParagraph"/>
              <w:spacing w:before="52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Doküman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No: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FR-0821;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Tarihi:</w:t>
            </w:r>
            <w:r>
              <w:rPr>
                <w:rFonts w:ascii="Arial" w:hAnsi="Arial"/>
                <w:b/>
                <w:spacing w:val="2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No:00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5C75" w:rsidRDefault="00005C7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6" w:type="dxa"/>
            <w:gridSpan w:val="5"/>
          </w:tcPr>
          <w:p w:rsidR="00005C75" w:rsidRDefault="00000000">
            <w:pPr>
              <w:pStyle w:val="TableParagraph"/>
              <w:spacing w:before="110" w:line="268" w:lineRule="auto"/>
              <w:ind w:left="4303" w:right="4187" w:firstLine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FEN EDEBİYAT FAKÜLTESİ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TÜRK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DİLİ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EDEBİYATI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BÖLÜMÜ</w:t>
            </w:r>
          </w:p>
          <w:p w:rsidR="00005C75" w:rsidRDefault="00E84D3F">
            <w:pPr>
              <w:pStyle w:val="TableParagraph"/>
              <w:ind w:left="46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MAZERET SINAV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PROGRAMI</w:t>
            </w:r>
          </w:p>
          <w:p w:rsidR="00005C75" w:rsidRDefault="00000000">
            <w:pPr>
              <w:pStyle w:val="TableParagraph"/>
              <w:spacing w:before="15"/>
              <w:ind w:lef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(202</w:t>
            </w:r>
            <w:r w:rsidR="008C78F8">
              <w:rPr>
                <w:rFonts w:ascii="Arial" w:hAnsi="Arial"/>
                <w:b/>
                <w:sz w:val="11"/>
              </w:rPr>
              <w:t>5</w:t>
            </w:r>
            <w:r>
              <w:rPr>
                <w:rFonts w:ascii="Arial" w:hAnsi="Arial"/>
                <w:b/>
                <w:sz w:val="11"/>
              </w:rPr>
              <w:t>-202</w:t>
            </w:r>
            <w:r w:rsidR="008C78F8">
              <w:rPr>
                <w:rFonts w:ascii="Arial" w:hAnsi="Arial"/>
                <w:b/>
                <w:sz w:val="11"/>
              </w:rPr>
              <w:t xml:space="preserve">6 </w:t>
            </w:r>
            <w:r>
              <w:rPr>
                <w:rFonts w:ascii="Arial" w:hAnsi="Arial"/>
                <w:b/>
                <w:sz w:val="11"/>
              </w:rPr>
              <w:t>Eğitim-Öğretim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Bahar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Yarıyılı)</w:t>
            </w:r>
          </w:p>
        </w:tc>
      </w:tr>
      <w:tr w:rsidR="00005C75">
        <w:trPr>
          <w:trHeight w:val="18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005C75" w:rsidRDefault="00005C75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88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0" distR="0" simplePos="0" relativeHeight="487095808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-599403</wp:posOffset>
                      </wp:positionV>
                      <wp:extent cx="627380" cy="572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380" cy="572770"/>
                                <a:chOff x="0" y="0"/>
                                <a:chExt cx="627380" cy="572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29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72pt;margin-top:-47.197117pt;width:49.4pt;height:45.1pt;mso-position-horizontal-relative:column;mso-position-vertical-relative:paragraph;z-index:-16220672" id="docshapegroup1" coordorigin="14,-944" coordsize="988,902">
                      <v:shape style="position:absolute;left:14;top:-944;width:987;height:900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TARİH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006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101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961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256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CB218A" w:rsidP="00CB218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                 </w:t>
            </w:r>
            <w:r w:rsidR="00BE1F71" w:rsidRPr="00BE1F7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11.05.2026 PAZARTES</w:t>
            </w:r>
            <w:r w:rsidR="00BE1F71">
              <w:rPr>
                <w:rFonts w:ascii="Times New Roman" w:hAnsi="Times New Roman" w:cs="Times New Roman"/>
                <w:sz w:val="10"/>
                <w:szCs w:val="10"/>
              </w:rPr>
              <w:t>İ</w:t>
            </w: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 w:rsidR="009C0E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E84D3F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</w:p>
          <w:p w:rsidR="00842ABD" w:rsidRPr="00B04700" w:rsidRDefault="00842ABD" w:rsidP="00842ABD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57340C" w:rsidRDefault="00773330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Yeni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Türk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Edebiyatı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IV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57340C" w:rsidRDefault="00842ABD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842ABD" w:rsidRPr="00B04700" w:rsidRDefault="00BE1F71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Yeni Türk Edebiyatı VI</w:t>
            </w:r>
          </w:p>
        </w:tc>
      </w:tr>
      <w:tr w:rsidR="00842ABD" w:rsidRPr="00B04700" w:rsidTr="00516D92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CB218A" w:rsidRDefault="00CB218A" w:rsidP="00CB218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B218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12.05.2026</w:t>
            </w:r>
          </w:p>
          <w:p w:rsidR="00CB218A" w:rsidRPr="00B04700" w:rsidRDefault="00CB218A" w:rsidP="00CB218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B218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SALI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CB218A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57340C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 w:rsidR="009C0E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57340C" w:rsidRDefault="00773330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 xml:space="preserve">Klasik Türk Edebiyatı IV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236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before="101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 w:rsidR="0077333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57340C" w:rsidRDefault="00773330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 xml:space="preserve">Osmanlı Türkçesi IV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2ABD" w:rsidRPr="0057340C" w:rsidRDefault="00581199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Türk Destan Geleneği</w:t>
            </w:r>
            <w:r w:rsidR="0032262B" w:rsidRPr="0057340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9C0EFC" w:rsidP="00516D92">
            <w:pPr>
              <w:pStyle w:val="TableParagraph"/>
              <w:spacing w:before="91"/>
              <w:ind w:left="11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13</w:t>
            </w:r>
            <w:r w:rsidR="00842ABD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.</w:t>
            </w:r>
            <w:r w:rsidR="00842ABD"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</w:t>
            </w:r>
            <w:r w:rsidR="00E84D3F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.5.</w:t>
            </w:r>
            <w:r w:rsidR="00842ABD"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202</w:t>
            </w:r>
            <w:r w:rsidR="00842ABD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:rsidR="00842ABD" w:rsidRPr="00B04700" w:rsidRDefault="00842ABD" w:rsidP="00842ABD">
            <w:pPr>
              <w:pStyle w:val="TableParagraph"/>
              <w:spacing w:before="12"/>
              <w:ind w:left="194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ÇARŞAMBA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</w:t>
            </w:r>
            <w:r w:rsidR="009C0E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57340C" w:rsidRDefault="00842ABD" w:rsidP="00842ABD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 xml:space="preserve">Sınıf Yönetimi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 w:rsidR="009C0E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</w:t>
            </w: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Eski Anadolu Türkçesi II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3:</w:t>
            </w: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57340C" w:rsidRDefault="00516D92" w:rsidP="00516D92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Klasik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Türk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Şiirinde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Tasavvuf I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I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pStyle w:val="TableParagraph"/>
              <w:spacing w:before="91"/>
              <w:ind w:left="11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14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.0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5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 PERŞEMBE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353913" w:rsidRDefault="00516D92" w:rsidP="00516D92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57340C" w:rsidRDefault="00516D92" w:rsidP="00516D92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Türk Halk Edebiyatında Nesir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57340C" w:rsidRDefault="00516D92" w:rsidP="00516D92">
            <w:pPr>
              <w:pStyle w:val="TableParagraph"/>
              <w:spacing w:before="19" w:line="116" w:lineRule="exac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Yeni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Türk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Edebiyatı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na Giriş II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>Karahanlı Türkçesi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pStyle w:val="TableParagraph"/>
              <w:spacing w:before="3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16D92" w:rsidRPr="00B04700" w:rsidRDefault="00516D92" w:rsidP="00516D92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15.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5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pacing w:val="-4"/>
                <w:sz w:val="10"/>
                <w:szCs w:val="10"/>
              </w:rPr>
              <w:t>CUMA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57340C" w:rsidRDefault="00516D92" w:rsidP="00516D92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Klasik Türk Edebiyatı VI </w:t>
            </w:r>
          </w:p>
        </w:tc>
      </w:tr>
      <w:tr w:rsidR="00516D92" w:rsidRPr="00B04700" w:rsidTr="00683FB9">
        <w:trPr>
          <w:trHeight w:val="19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before="58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57340C" w:rsidRDefault="00516D92" w:rsidP="00516D92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Yeni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1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Türk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Edebiyatı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2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II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1"/>
                <w:sz w:val="10"/>
                <w:szCs w:val="1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spacing w:before="58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16D92" w:rsidRPr="00B04700" w:rsidTr="00683FB9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extDirection w:val="btLr"/>
          </w:tcPr>
          <w:p w:rsidR="00516D92" w:rsidRPr="00B04700" w:rsidRDefault="00516D92" w:rsidP="00516D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516D92" w:rsidRPr="00B04700" w:rsidRDefault="00516D92" w:rsidP="00516D92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57340C" w:rsidRDefault="00516D92" w:rsidP="00516D92">
            <w:pPr>
              <w:pStyle w:val="TableParagrap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Kariyer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-4"/>
                <w:sz w:val="10"/>
                <w:szCs w:val="10"/>
              </w:rPr>
              <w:t xml:space="preserve"> </w:t>
            </w:r>
            <w:r w:rsidRPr="0057340C">
              <w:rPr>
                <w:rFonts w:ascii="Times New Roman" w:hAnsi="Times New Roman" w:cs="Times New Roman" w:hint="cs"/>
                <w:b/>
                <w:bCs/>
                <w:sz w:val="10"/>
                <w:szCs w:val="10"/>
              </w:rPr>
              <w:t>Planlama</w:t>
            </w:r>
            <w:r w:rsidRPr="0057340C">
              <w:rPr>
                <w:rFonts w:ascii="Times New Roman" w:hAnsi="Times New Roman" w:cs="Times New Roman" w:hint="cs"/>
                <w:b/>
                <w:bCs/>
                <w:spacing w:val="-3"/>
                <w:sz w:val="10"/>
                <w:szCs w:val="1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16D92" w:rsidRPr="00B04700" w:rsidRDefault="00516D92" w:rsidP="00516D9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521E3" w:rsidRPr="00B04700" w:rsidRDefault="00E521E3">
      <w:pPr>
        <w:rPr>
          <w:rFonts w:ascii="Times New Roman" w:hAnsi="Times New Roman" w:cs="Times New Roman"/>
          <w:sz w:val="10"/>
          <w:szCs w:val="10"/>
        </w:rPr>
      </w:pPr>
    </w:p>
    <w:sectPr w:rsidR="00E521E3" w:rsidRPr="00B04700">
      <w:type w:val="continuous"/>
      <w:pgSz w:w="11910" w:h="16840"/>
      <w:pgMar w:top="19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C75"/>
    <w:rsid w:val="00005C75"/>
    <w:rsid w:val="00033937"/>
    <w:rsid w:val="00122A91"/>
    <w:rsid w:val="00132FB8"/>
    <w:rsid w:val="00155E2B"/>
    <w:rsid w:val="00164EC0"/>
    <w:rsid w:val="00175192"/>
    <w:rsid w:val="00196079"/>
    <w:rsid w:val="001D447B"/>
    <w:rsid w:val="001E2F9C"/>
    <w:rsid w:val="00245EAE"/>
    <w:rsid w:val="00260ED9"/>
    <w:rsid w:val="002E1F40"/>
    <w:rsid w:val="002F49EF"/>
    <w:rsid w:val="0030340B"/>
    <w:rsid w:val="0032262B"/>
    <w:rsid w:val="0034522B"/>
    <w:rsid w:val="00353913"/>
    <w:rsid w:val="00373741"/>
    <w:rsid w:val="003747C9"/>
    <w:rsid w:val="00381715"/>
    <w:rsid w:val="00383B70"/>
    <w:rsid w:val="003B1411"/>
    <w:rsid w:val="004077EB"/>
    <w:rsid w:val="004611BA"/>
    <w:rsid w:val="00497C33"/>
    <w:rsid w:val="004C396B"/>
    <w:rsid w:val="004D2849"/>
    <w:rsid w:val="004F05EB"/>
    <w:rsid w:val="00516D92"/>
    <w:rsid w:val="00546776"/>
    <w:rsid w:val="0057340C"/>
    <w:rsid w:val="00581199"/>
    <w:rsid w:val="005A1137"/>
    <w:rsid w:val="005A5A79"/>
    <w:rsid w:val="005B6CA4"/>
    <w:rsid w:val="005E0454"/>
    <w:rsid w:val="006005FA"/>
    <w:rsid w:val="00607500"/>
    <w:rsid w:val="006146DA"/>
    <w:rsid w:val="00647984"/>
    <w:rsid w:val="0068105C"/>
    <w:rsid w:val="00683FB9"/>
    <w:rsid w:val="006A2E96"/>
    <w:rsid w:val="00773330"/>
    <w:rsid w:val="007B37E2"/>
    <w:rsid w:val="007C7BB8"/>
    <w:rsid w:val="007D3399"/>
    <w:rsid w:val="007D5C96"/>
    <w:rsid w:val="007E33FD"/>
    <w:rsid w:val="00802153"/>
    <w:rsid w:val="008057AF"/>
    <w:rsid w:val="00821E4F"/>
    <w:rsid w:val="00842ABD"/>
    <w:rsid w:val="00844247"/>
    <w:rsid w:val="00847D4C"/>
    <w:rsid w:val="00875A22"/>
    <w:rsid w:val="008C3686"/>
    <w:rsid w:val="008C78F8"/>
    <w:rsid w:val="008E370C"/>
    <w:rsid w:val="00900933"/>
    <w:rsid w:val="00911E39"/>
    <w:rsid w:val="00943DC6"/>
    <w:rsid w:val="009A18B6"/>
    <w:rsid w:val="009B5AA7"/>
    <w:rsid w:val="009C0EFC"/>
    <w:rsid w:val="009F0519"/>
    <w:rsid w:val="009F294D"/>
    <w:rsid w:val="00A1439A"/>
    <w:rsid w:val="00A41438"/>
    <w:rsid w:val="00A505AA"/>
    <w:rsid w:val="00A73334"/>
    <w:rsid w:val="00AA048C"/>
    <w:rsid w:val="00AA5697"/>
    <w:rsid w:val="00AC1CD2"/>
    <w:rsid w:val="00AF0ED2"/>
    <w:rsid w:val="00B04354"/>
    <w:rsid w:val="00B04700"/>
    <w:rsid w:val="00B055CE"/>
    <w:rsid w:val="00B1409D"/>
    <w:rsid w:val="00B31921"/>
    <w:rsid w:val="00B347C4"/>
    <w:rsid w:val="00B3701B"/>
    <w:rsid w:val="00BB0F06"/>
    <w:rsid w:val="00BB3A67"/>
    <w:rsid w:val="00BC1406"/>
    <w:rsid w:val="00BD0FCA"/>
    <w:rsid w:val="00BE1F71"/>
    <w:rsid w:val="00BF4D5E"/>
    <w:rsid w:val="00C136ED"/>
    <w:rsid w:val="00C84B5E"/>
    <w:rsid w:val="00C90EB7"/>
    <w:rsid w:val="00CB218A"/>
    <w:rsid w:val="00CB38F3"/>
    <w:rsid w:val="00D039E9"/>
    <w:rsid w:val="00D43ADF"/>
    <w:rsid w:val="00D52DBD"/>
    <w:rsid w:val="00D56007"/>
    <w:rsid w:val="00D579D0"/>
    <w:rsid w:val="00D604BB"/>
    <w:rsid w:val="00D764A7"/>
    <w:rsid w:val="00DD3556"/>
    <w:rsid w:val="00E121C2"/>
    <w:rsid w:val="00E15E40"/>
    <w:rsid w:val="00E521E3"/>
    <w:rsid w:val="00E84D3F"/>
    <w:rsid w:val="00EA6A5A"/>
    <w:rsid w:val="00ED2BC7"/>
    <w:rsid w:val="00F118D7"/>
    <w:rsid w:val="00F46069"/>
    <w:rsid w:val="00F57D00"/>
    <w:rsid w:val="00F64FED"/>
    <w:rsid w:val="00FB2845"/>
    <w:rsid w:val="00FC66C3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6C6CA"/>
  <w15:docId w15:val="{FEF22A4C-548D-F345-920E-16E025B4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66299B-34E2-9B4E-BB1F-71DBA482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zehraseker1071@gmail.com</cp:lastModifiedBy>
  <cp:revision>45</cp:revision>
  <dcterms:created xsi:type="dcterms:W3CDTF">2025-03-19T07:37:00Z</dcterms:created>
  <dcterms:modified xsi:type="dcterms:W3CDTF">2026-05-08T04:53:00Z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